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9E29" w14:textId="77777777" w:rsidR="00562739" w:rsidRDefault="00562739" w:rsidP="00562739">
      <w:pPr>
        <w:spacing w:after="0" w:line="276" w:lineRule="auto"/>
        <w:jc w:val="center"/>
        <w:rPr>
          <w:rFonts w:ascii="Arial" w:eastAsia="Arial" w:hAnsi="Arial" w:cs="Arial"/>
          <w:b/>
          <w:sz w:val="26"/>
          <w:szCs w:val="26"/>
        </w:rPr>
      </w:pPr>
      <w:r>
        <w:rPr>
          <w:rFonts w:ascii="Arial" w:eastAsia="Arial" w:hAnsi="Arial" w:cs="Arial"/>
          <w:b/>
          <w:sz w:val="26"/>
          <w:szCs w:val="26"/>
        </w:rPr>
        <w:t>Core Drilling Simulation</w:t>
      </w:r>
    </w:p>
    <w:p w14:paraId="24616303" w14:textId="77777777" w:rsidR="00562739" w:rsidRDefault="00562739" w:rsidP="00562739">
      <w:pPr>
        <w:spacing w:after="0" w:line="276" w:lineRule="auto"/>
        <w:jc w:val="center"/>
        <w:rPr>
          <w:rFonts w:ascii="Arial" w:eastAsia="Arial" w:hAnsi="Arial" w:cs="Arial"/>
          <w:b/>
          <w:sz w:val="26"/>
          <w:szCs w:val="26"/>
        </w:rPr>
      </w:pPr>
      <w:r>
        <w:rPr>
          <w:rFonts w:ascii="Arial" w:eastAsia="Arial" w:hAnsi="Arial" w:cs="Arial"/>
          <w:b/>
          <w:sz w:val="26"/>
          <w:szCs w:val="26"/>
        </w:rPr>
        <w:t>Lab Activity</w:t>
      </w:r>
    </w:p>
    <w:p w14:paraId="472034F1" w14:textId="77777777" w:rsidR="00562739" w:rsidRDefault="00562739" w:rsidP="00562739">
      <w:pPr>
        <w:spacing w:after="0" w:line="276" w:lineRule="auto"/>
        <w:rPr>
          <w:rFonts w:ascii="Arial" w:eastAsia="Arial" w:hAnsi="Arial" w:cs="Arial"/>
          <w:sz w:val="14"/>
          <w:szCs w:val="14"/>
        </w:rPr>
      </w:pPr>
    </w:p>
    <w:p w14:paraId="399BED00" w14:textId="64E72A27" w:rsidR="00562739" w:rsidRDefault="00562739" w:rsidP="00562739">
      <w:pPr>
        <w:spacing w:after="0" w:line="276" w:lineRule="auto"/>
        <w:jc w:val="center"/>
        <w:rPr>
          <w:rFonts w:ascii="Arial" w:eastAsia="Arial" w:hAnsi="Arial" w:cs="Arial"/>
          <w:sz w:val="20"/>
          <w:szCs w:val="20"/>
        </w:rPr>
      </w:pPr>
      <w:r>
        <w:rPr>
          <w:rFonts w:ascii="Arial" w:eastAsia="Arial" w:hAnsi="Arial" w:cs="Arial"/>
          <w:sz w:val="20"/>
          <w:szCs w:val="20"/>
        </w:rPr>
        <w:t>This activity supports the following science content performance standards:</w:t>
      </w:r>
    </w:p>
    <w:tbl>
      <w:tblPr>
        <w:tblW w:w="4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tblGrid>
      <w:tr w:rsidR="00562739" w14:paraId="006BD6B3" w14:textId="77777777" w:rsidTr="001843DA">
        <w:trPr>
          <w:jc w:val="center"/>
        </w:trPr>
        <w:tc>
          <w:tcPr>
            <w:tcW w:w="4680" w:type="dxa"/>
            <w:tcMar>
              <w:top w:w="100" w:type="dxa"/>
              <w:left w:w="100" w:type="dxa"/>
              <w:bottom w:w="100" w:type="dxa"/>
              <w:right w:w="100" w:type="dxa"/>
            </w:tcMar>
          </w:tcPr>
          <w:p w14:paraId="2DDFDE9C" w14:textId="77777777" w:rsidR="00562739" w:rsidRDefault="00562739" w:rsidP="001843DA">
            <w:pPr>
              <w:widowControl w:val="0"/>
              <w:spacing w:after="0" w:line="240" w:lineRule="auto"/>
              <w:jc w:val="center"/>
              <w:rPr>
                <w:rFonts w:ascii="Arial" w:eastAsia="Arial" w:hAnsi="Arial" w:cs="Arial"/>
                <w:b/>
                <w:sz w:val="18"/>
                <w:szCs w:val="18"/>
              </w:rPr>
            </w:pPr>
            <w:r>
              <w:rPr>
                <w:rFonts w:ascii="Arial" w:eastAsia="Arial" w:hAnsi="Arial" w:cs="Arial"/>
                <w:b/>
                <w:sz w:val="18"/>
                <w:szCs w:val="18"/>
              </w:rPr>
              <w:t>4th Grade</w:t>
            </w:r>
          </w:p>
        </w:tc>
      </w:tr>
      <w:tr w:rsidR="00562739" w14:paraId="71FD5B0D" w14:textId="77777777" w:rsidTr="001843DA">
        <w:trPr>
          <w:jc w:val="center"/>
        </w:trPr>
        <w:tc>
          <w:tcPr>
            <w:tcW w:w="4680" w:type="dxa"/>
            <w:tcMar>
              <w:top w:w="100" w:type="dxa"/>
              <w:left w:w="100" w:type="dxa"/>
              <w:bottom w:w="100" w:type="dxa"/>
              <w:right w:w="100" w:type="dxa"/>
            </w:tcMar>
          </w:tcPr>
          <w:p w14:paraId="44184434" w14:textId="77777777" w:rsidR="00562739" w:rsidRDefault="00562739" w:rsidP="001843DA">
            <w:pPr>
              <w:spacing w:after="0" w:line="240" w:lineRule="auto"/>
              <w:rPr>
                <w:rFonts w:ascii="Arial" w:eastAsia="Arial" w:hAnsi="Arial" w:cs="Arial"/>
                <w:sz w:val="18"/>
                <w:szCs w:val="18"/>
              </w:rPr>
            </w:pPr>
            <w:r>
              <w:rPr>
                <w:rFonts w:ascii="Arial" w:eastAsia="Arial" w:hAnsi="Arial" w:cs="Arial"/>
                <w:sz w:val="18"/>
                <w:szCs w:val="18"/>
              </w:rPr>
              <w:t>4-ESS-1.1 Identify evidence from patterns in rock formations and fossils in rock layers for changes in a landscape over time to support an explanation for changes in a landscape over time.</w:t>
            </w:r>
          </w:p>
        </w:tc>
      </w:tr>
    </w:tbl>
    <w:p w14:paraId="1F9AF710" w14:textId="474B3E7B" w:rsidR="00562739" w:rsidRDefault="00562739" w:rsidP="00562739">
      <w:pPr>
        <w:spacing w:after="0" w:line="276" w:lineRule="auto"/>
        <w:rPr>
          <w:rFonts w:ascii="Arial" w:eastAsia="Arial" w:hAnsi="Arial" w:cs="Arial"/>
          <w:sz w:val="22"/>
          <w:szCs w:val="22"/>
        </w:rPr>
      </w:pPr>
    </w:p>
    <w:p w14:paraId="1704E5AD" w14:textId="47782F08" w:rsidR="00562739" w:rsidRDefault="00562739" w:rsidP="00562739">
      <w:pPr>
        <w:spacing w:after="0" w:line="240" w:lineRule="auto"/>
        <w:rPr>
          <w:rFonts w:ascii="Arial" w:eastAsia="Arial" w:hAnsi="Arial" w:cs="Arial"/>
          <w:sz w:val="22"/>
          <w:szCs w:val="22"/>
        </w:rPr>
      </w:pPr>
    </w:p>
    <w:p w14:paraId="31EBCE8D" w14:textId="3695FCB3" w:rsidR="00562739" w:rsidRDefault="00562739" w:rsidP="00562739">
      <w:pPr>
        <w:rPr>
          <w:b/>
        </w:rPr>
      </w:pPr>
      <w:r>
        <w:t xml:space="preserve">Core drilling is the </w:t>
      </w:r>
      <w:proofErr w:type="gramStart"/>
      <w:r>
        <w:t>most commonly used</w:t>
      </w:r>
      <w:proofErr w:type="gramEnd"/>
      <w:r>
        <w:t xml:space="preserve"> method of obtaining information about the presence of minerals or precious metals, as well as rock formations.  In mining, we use core drilling to help us learn where we should be mining.</w:t>
      </w:r>
    </w:p>
    <w:p w14:paraId="3E5FD39C" w14:textId="49AAE7B8" w:rsidR="00562739" w:rsidRDefault="00562739" w:rsidP="00562739">
      <w:pPr>
        <w:spacing w:after="0" w:line="276" w:lineRule="auto"/>
        <w:rPr>
          <w:rFonts w:ascii="Arial" w:eastAsia="Arial" w:hAnsi="Arial" w:cs="Arial"/>
          <w:b/>
          <w:sz w:val="22"/>
          <w:szCs w:val="22"/>
        </w:rPr>
      </w:pPr>
      <w:r>
        <w:rPr>
          <w:rFonts w:ascii="Arial" w:eastAsia="Arial" w:hAnsi="Arial" w:cs="Arial"/>
          <w:b/>
          <w:sz w:val="22"/>
          <w:szCs w:val="22"/>
        </w:rPr>
        <w:t>Materials needed:</w:t>
      </w:r>
    </w:p>
    <w:p w14:paraId="7D45E015" w14:textId="77777777" w:rsidR="00562739" w:rsidRDefault="00562739" w:rsidP="00562739">
      <w:pPr>
        <w:numPr>
          <w:ilvl w:val="0"/>
          <w:numId w:val="1"/>
        </w:numPr>
        <w:spacing w:after="0" w:line="240" w:lineRule="auto"/>
        <w:rPr>
          <w:rFonts w:ascii="Arial" w:eastAsia="Arial" w:hAnsi="Arial" w:cs="Arial"/>
          <w:sz w:val="20"/>
          <w:szCs w:val="20"/>
        </w:rPr>
      </w:pPr>
      <w:r>
        <w:rPr>
          <w:sz w:val="22"/>
          <w:szCs w:val="22"/>
        </w:rPr>
        <w:t>Multi-layered cupcakes (1 per student)</w:t>
      </w:r>
    </w:p>
    <w:p w14:paraId="7CB292B7" w14:textId="54C7D40C" w:rsidR="00562739" w:rsidRDefault="00562739" w:rsidP="00562739">
      <w:pPr>
        <w:numPr>
          <w:ilvl w:val="0"/>
          <w:numId w:val="1"/>
        </w:numPr>
        <w:spacing w:after="0" w:line="240" w:lineRule="auto"/>
        <w:rPr>
          <w:rFonts w:ascii="Arial" w:eastAsia="Arial" w:hAnsi="Arial" w:cs="Arial"/>
          <w:sz w:val="20"/>
          <w:szCs w:val="20"/>
        </w:rPr>
      </w:pPr>
      <w:r>
        <w:rPr>
          <w:sz w:val="22"/>
          <w:szCs w:val="22"/>
        </w:rPr>
        <w:t>Clear Boba straws (1 per student)</w:t>
      </w:r>
    </w:p>
    <w:p w14:paraId="1749ABD8" w14:textId="77777777" w:rsidR="00562739" w:rsidRDefault="00562739" w:rsidP="00562739">
      <w:pPr>
        <w:rPr>
          <w:b/>
        </w:rPr>
      </w:pPr>
    </w:p>
    <w:p w14:paraId="250AE741" w14:textId="5358F8B2" w:rsidR="00562739" w:rsidRDefault="00562739" w:rsidP="00562739">
      <w:pPr>
        <w:rPr>
          <w:b/>
        </w:rPr>
      </w:pPr>
      <w:r>
        <w:rPr>
          <w:b/>
        </w:rPr>
        <w:t>Teacher Prep:</w:t>
      </w:r>
    </w:p>
    <w:p w14:paraId="2E566D66" w14:textId="45B8E951" w:rsidR="00562739" w:rsidRPr="00601836" w:rsidRDefault="00562739" w:rsidP="00562739">
      <w:pPr>
        <w:pStyle w:val="ListParagraph"/>
        <w:numPr>
          <w:ilvl w:val="0"/>
          <w:numId w:val="2"/>
        </w:numPr>
        <w:rPr>
          <w:bCs/>
        </w:rPr>
      </w:pPr>
      <w:r w:rsidRPr="00601836">
        <w:rPr>
          <w:bCs/>
        </w:rPr>
        <w:t>Bake multi color cupcakes</w:t>
      </w:r>
      <w:r>
        <w:rPr>
          <w:bCs/>
        </w:rPr>
        <w:t xml:space="preserve"> using three different colored cupcake batters (chocolate, vanilla and strawberry), following the directions on the box</w:t>
      </w:r>
      <w:r w:rsidRPr="00601836">
        <w:rPr>
          <w:bCs/>
        </w:rPr>
        <w:t>. A colored cupcake liner is recommended so students can’t see that the cupcakes have multiple layers</w:t>
      </w:r>
    </w:p>
    <w:p w14:paraId="44AFB227" w14:textId="0009091C" w:rsidR="00562739" w:rsidRPr="00601836" w:rsidRDefault="00562739" w:rsidP="00562739">
      <w:pPr>
        <w:pStyle w:val="ListParagraph"/>
        <w:numPr>
          <w:ilvl w:val="0"/>
          <w:numId w:val="2"/>
        </w:numPr>
        <w:rPr>
          <w:bCs/>
        </w:rPr>
      </w:pPr>
      <w:r w:rsidRPr="00601836">
        <w:rPr>
          <w:bCs/>
        </w:rPr>
        <w:t>Frosting is optional, but not required</w:t>
      </w:r>
    </w:p>
    <w:p w14:paraId="235262AD" w14:textId="764E529D" w:rsidR="00562739" w:rsidRDefault="00562739" w:rsidP="00562739">
      <w:r>
        <w:rPr>
          <w:b/>
        </w:rPr>
        <w:t>Activity</w:t>
      </w:r>
      <w:r>
        <w:t>:</w:t>
      </w:r>
    </w:p>
    <w:p w14:paraId="2AA05EE4" w14:textId="18B77997" w:rsidR="00562739" w:rsidRDefault="00562739" w:rsidP="00562739">
      <w:r>
        <w:t>Students will simulate producing core samples and learn that the earth is made up of various substances and different layers.  Each student will have 1 cupcake and 1 clear straw.  After “drilling” into the cupcake, students will be able to see the layers of the sample in their straw.</w:t>
      </w:r>
    </w:p>
    <w:p w14:paraId="656514B6" w14:textId="339590AC" w:rsidR="00562739" w:rsidRPr="001171E9" w:rsidRDefault="00562739" w:rsidP="00562739">
      <w:pPr>
        <w:pStyle w:val="ListParagraph"/>
        <w:numPr>
          <w:ilvl w:val="0"/>
          <w:numId w:val="2"/>
        </w:numPr>
        <w:pBdr>
          <w:top w:val="nil"/>
          <w:left w:val="nil"/>
          <w:bottom w:val="nil"/>
          <w:right w:val="nil"/>
          <w:between w:val="nil"/>
        </w:pBdr>
        <w:spacing w:after="0" w:line="240" w:lineRule="auto"/>
        <w:rPr>
          <w:color w:val="000000"/>
        </w:rPr>
      </w:pPr>
      <w:r>
        <w:rPr>
          <w:noProof/>
        </w:rPr>
        <w:drawing>
          <wp:anchor distT="0" distB="0" distL="114300" distR="114300" simplePos="0" relativeHeight="251660288" behindDoc="1" locked="0" layoutInCell="1" allowOverlap="1" wp14:anchorId="36CADF34" wp14:editId="493BD53B">
            <wp:simplePos x="0" y="0"/>
            <wp:positionH relativeFrom="column">
              <wp:posOffset>893445</wp:posOffset>
            </wp:positionH>
            <wp:positionV relativeFrom="paragraph">
              <wp:posOffset>327025</wp:posOffset>
            </wp:positionV>
            <wp:extent cx="1805940" cy="2004060"/>
            <wp:effectExtent l="0" t="3810" r="0" b="0"/>
            <wp:wrapNone/>
            <wp:docPr id="281479198" name="Picture 2" descr="A person holding a brown cupc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79198" name="Picture 2" descr="A person holding a brown cupcak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137" r="30294"/>
                    <a:stretch>
                      <a:fillRect/>
                    </a:stretch>
                  </pic:blipFill>
                  <pic:spPr bwMode="auto">
                    <a:xfrm rot="5400000">
                      <a:off x="0" y="0"/>
                      <a:ext cx="1805940" cy="200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Optional for 4</w:t>
      </w:r>
      <w:r w:rsidRPr="001171E9">
        <w:rPr>
          <w:color w:val="000000"/>
          <w:vertAlign w:val="superscript"/>
        </w:rPr>
        <w:t>th</w:t>
      </w:r>
      <w:r>
        <w:rPr>
          <w:color w:val="000000"/>
        </w:rPr>
        <w:t xml:space="preserve"> grade – Take three samples and try to predict what your 4</w:t>
      </w:r>
      <w:r w:rsidRPr="001171E9">
        <w:rPr>
          <w:color w:val="000000"/>
          <w:vertAlign w:val="superscript"/>
        </w:rPr>
        <w:t>th</w:t>
      </w:r>
      <w:r>
        <w:rPr>
          <w:color w:val="000000"/>
        </w:rPr>
        <w:t xml:space="preserve"> sample will look like.</w:t>
      </w:r>
    </w:p>
    <w:p w14:paraId="71D879AF" w14:textId="0183AD22" w:rsidR="00562739" w:rsidRDefault="00562739" w:rsidP="00562739">
      <w:r>
        <w:rPr>
          <w:noProof/>
        </w:rPr>
        <w:drawing>
          <wp:anchor distT="0" distB="0" distL="0" distR="0" simplePos="0" relativeHeight="251659264" behindDoc="1" locked="0" layoutInCell="1" hidden="0" allowOverlap="1" wp14:anchorId="557635B0" wp14:editId="7BC0D2CF">
            <wp:simplePos x="0" y="0"/>
            <wp:positionH relativeFrom="column">
              <wp:posOffset>3343275</wp:posOffset>
            </wp:positionH>
            <wp:positionV relativeFrom="paragraph">
              <wp:posOffset>83185</wp:posOffset>
            </wp:positionV>
            <wp:extent cx="1554480" cy="1554480"/>
            <wp:effectExtent l="0" t="0" r="7620" b="7620"/>
            <wp:wrapNone/>
            <wp:docPr id="2116143252" name="image4.jpg" descr="PioneerTrailMS on X: &quot;Engagement galore in 6th grade science ..."/>
            <wp:cNvGraphicFramePr/>
            <a:graphic xmlns:a="http://schemas.openxmlformats.org/drawingml/2006/main">
              <a:graphicData uri="http://schemas.openxmlformats.org/drawingml/2006/picture">
                <pic:pic xmlns:pic="http://schemas.openxmlformats.org/drawingml/2006/picture">
                  <pic:nvPicPr>
                    <pic:cNvPr id="0" name="image4.jpg" descr="PioneerTrailMS on X: &quot;Engagement galore in 6th grade science ..."/>
                    <pic:cNvPicPr preferRelativeResize="0"/>
                  </pic:nvPicPr>
                  <pic:blipFill>
                    <a:blip r:embed="rId8"/>
                    <a:srcRect/>
                    <a:stretch>
                      <a:fillRect/>
                    </a:stretch>
                  </pic:blipFill>
                  <pic:spPr>
                    <a:xfrm>
                      <a:off x="0" y="0"/>
                      <a:ext cx="1554480" cy="1554480"/>
                    </a:xfrm>
                    <a:prstGeom prst="rect">
                      <a:avLst/>
                    </a:prstGeom>
                    <a:ln/>
                  </pic:spPr>
                </pic:pic>
              </a:graphicData>
            </a:graphic>
          </wp:anchor>
        </w:drawing>
      </w:r>
    </w:p>
    <w:p w14:paraId="18C11A2D" w14:textId="3F14E937" w:rsidR="00562739" w:rsidRDefault="00562739" w:rsidP="00562739">
      <w:pPr>
        <w:jc w:val="center"/>
      </w:pPr>
    </w:p>
    <w:p w14:paraId="5E5EB602" w14:textId="6622F5AA" w:rsidR="008A3F18" w:rsidRDefault="00562739" w:rsidP="00562739">
      <w:pPr>
        <w:tabs>
          <w:tab w:val="left" w:pos="2748"/>
        </w:tabs>
      </w:pPr>
      <w:r>
        <w:tab/>
      </w:r>
      <w:r w:rsidRPr="00645AAC">
        <w:drawing>
          <wp:anchor distT="0" distB="0" distL="114300" distR="114300" simplePos="0" relativeHeight="251661312" behindDoc="1" locked="0" layoutInCell="1" allowOverlap="1" wp14:anchorId="2F653D2D" wp14:editId="3CDAED00">
            <wp:simplePos x="0" y="0"/>
            <wp:positionH relativeFrom="leftMargin">
              <wp:posOffset>228600</wp:posOffset>
            </wp:positionH>
            <wp:positionV relativeFrom="paragraph">
              <wp:posOffset>177800</wp:posOffset>
            </wp:positionV>
            <wp:extent cx="857250" cy="857250"/>
            <wp:effectExtent l="0" t="0" r="0" b="0"/>
            <wp:wrapNone/>
            <wp:docPr id="1405934103" name="Picture 2" descr="A green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34103" name="Picture 2" descr="A green outline of a stat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A3F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CB10" w14:textId="77777777" w:rsidR="00562739" w:rsidRDefault="00562739" w:rsidP="00562739">
      <w:pPr>
        <w:spacing w:after="0" w:line="240" w:lineRule="auto"/>
      </w:pPr>
      <w:r>
        <w:separator/>
      </w:r>
    </w:p>
  </w:endnote>
  <w:endnote w:type="continuationSeparator" w:id="0">
    <w:p w14:paraId="04569E4E" w14:textId="77777777" w:rsidR="00562739" w:rsidRDefault="00562739" w:rsidP="0056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FBB3" w14:textId="404EA529" w:rsidR="00562739" w:rsidRDefault="00562739" w:rsidP="00562739">
    <w:pPr>
      <w:pStyle w:val="Footer"/>
      <w:jc w:val="right"/>
    </w:pPr>
    <w:r>
      <w:t>www.wimidaho.com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2F5F" w14:textId="77777777" w:rsidR="00562739" w:rsidRDefault="00562739" w:rsidP="00562739">
      <w:pPr>
        <w:spacing w:after="0" w:line="240" w:lineRule="auto"/>
      </w:pPr>
      <w:r>
        <w:separator/>
      </w:r>
    </w:p>
  </w:footnote>
  <w:footnote w:type="continuationSeparator" w:id="0">
    <w:p w14:paraId="68B87029" w14:textId="77777777" w:rsidR="00562739" w:rsidRDefault="00562739" w:rsidP="00562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6A66"/>
    <w:multiLevelType w:val="multilevel"/>
    <w:tmpl w:val="20DA9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290B30"/>
    <w:multiLevelType w:val="hybridMultilevel"/>
    <w:tmpl w:val="51BC0C34"/>
    <w:lvl w:ilvl="0" w:tplc="617C2A34">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315035">
    <w:abstractNumId w:val="0"/>
  </w:num>
  <w:num w:numId="2" w16cid:durableId="160538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39"/>
    <w:rsid w:val="000717A9"/>
    <w:rsid w:val="00562739"/>
    <w:rsid w:val="00887A41"/>
    <w:rsid w:val="008A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0A82"/>
  <w15:chartTrackingRefBased/>
  <w15:docId w15:val="{4BFAE351-45D7-4380-8234-D310C552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39"/>
    <w:rPr>
      <w:rFonts w:ascii="Aptos" w:eastAsia="Aptos" w:hAnsi="Aptos" w:cs="Aptos"/>
      <w:kern w:val="0"/>
      <w14:ligatures w14:val="none"/>
    </w:rPr>
  </w:style>
  <w:style w:type="paragraph" w:styleId="Heading1">
    <w:name w:val="heading 1"/>
    <w:basedOn w:val="Normal"/>
    <w:next w:val="Normal"/>
    <w:link w:val="Heading1Char"/>
    <w:uiPriority w:val="9"/>
    <w:qFormat/>
    <w:rsid w:val="00562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739"/>
    <w:rPr>
      <w:rFonts w:eastAsiaTheme="majorEastAsia" w:cstheme="majorBidi"/>
      <w:color w:val="272727" w:themeColor="text1" w:themeTint="D8"/>
    </w:rPr>
  </w:style>
  <w:style w:type="paragraph" w:styleId="Title">
    <w:name w:val="Title"/>
    <w:basedOn w:val="Normal"/>
    <w:next w:val="Normal"/>
    <w:link w:val="TitleChar"/>
    <w:uiPriority w:val="10"/>
    <w:qFormat/>
    <w:rsid w:val="0056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739"/>
    <w:pPr>
      <w:spacing w:before="160"/>
      <w:jc w:val="center"/>
    </w:pPr>
    <w:rPr>
      <w:i/>
      <w:iCs/>
      <w:color w:val="404040" w:themeColor="text1" w:themeTint="BF"/>
    </w:rPr>
  </w:style>
  <w:style w:type="character" w:customStyle="1" w:styleId="QuoteChar">
    <w:name w:val="Quote Char"/>
    <w:basedOn w:val="DefaultParagraphFont"/>
    <w:link w:val="Quote"/>
    <w:uiPriority w:val="29"/>
    <w:rsid w:val="00562739"/>
    <w:rPr>
      <w:i/>
      <w:iCs/>
      <w:color w:val="404040" w:themeColor="text1" w:themeTint="BF"/>
    </w:rPr>
  </w:style>
  <w:style w:type="paragraph" w:styleId="ListParagraph">
    <w:name w:val="List Paragraph"/>
    <w:basedOn w:val="Normal"/>
    <w:uiPriority w:val="34"/>
    <w:qFormat/>
    <w:rsid w:val="00562739"/>
    <w:pPr>
      <w:ind w:left="720"/>
      <w:contextualSpacing/>
    </w:pPr>
  </w:style>
  <w:style w:type="character" w:styleId="IntenseEmphasis">
    <w:name w:val="Intense Emphasis"/>
    <w:basedOn w:val="DefaultParagraphFont"/>
    <w:uiPriority w:val="21"/>
    <w:qFormat/>
    <w:rsid w:val="00562739"/>
    <w:rPr>
      <w:i/>
      <w:iCs/>
      <w:color w:val="0F4761" w:themeColor="accent1" w:themeShade="BF"/>
    </w:rPr>
  </w:style>
  <w:style w:type="paragraph" w:styleId="IntenseQuote">
    <w:name w:val="Intense Quote"/>
    <w:basedOn w:val="Normal"/>
    <w:next w:val="Normal"/>
    <w:link w:val="IntenseQuoteChar"/>
    <w:uiPriority w:val="30"/>
    <w:qFormat/>
    <w:rsid w:val="0056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739"/>
    <w:rPr>
      <w:i/>
      <w:iCs/>
      <w:color w:val="0F4761" w:themeColor="accent1" w:themeShade="BF"/>
    </w:rPr>
  </w:style>
  <w:style w:type="character" w:styleId="IntenseReference">
    <w:name w:val="Intense Reference"/>
    <w:basedOn w:val="DefaultParagraphFont"/>
    <w:uiPriority w:val="32"/>
    <w:qFormat/>
    <w:rsid w:val="00562739"/>
    <w:rPr>
      <w:b/>
      <w:bCs/>
      <w:smallCaps/>
      <w:color w:val="0F4761" w:themeColor="accent1" w:themeShade="BF"/>
      <w:spacing w:val="5"/>
    </w:rPr>
  </w:style>
  <w:style w:type="paragraph" w:styleId="Header">
    <w:name w:val="header"/>
    <w:basedOn w:val="Normal"/>
    <w:link w:val="HeaderChar"/>
    <w:uiPriority w:val="99"/>
    <w:unhideWhenUsed/>
    <w:rsid w:val="00562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39"/>
    <w:rPr>
      <w:rFonts w:ascii="Aptos" w:eastAsia="Aptos" w:hAnsi="Aptos" w:cs="Aptos"/>
      <w:kern w:val="0"/>
      <w14:ligatures w14:val="none"/>
    </w:rPr>
  </w:style>
  <w:style w:type="paragraph" w:styleId="Footer">
    <w:name w:val="footer"/>
    <w:basedOn w:val="Normal"/>
    <w:link w:val="FooterChar"/>
    <w:uiPriority w:val="99"/>
    <w:unhideWhenUsed/>
    <w:rsid w:val="00562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739"/>
    <w:rPr>
      <w:rFonts w:ascii="Aptos" w:eastAsia="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Hagenah</dc:creator>
  <cp:keywords/>
  <dc:description/>
  <cp:lastModifiedBy>Emily Hagenah</cp:lastModifiedBy>
  <cp:revision>1</cp:revision>
  <dcterms:created xsi:type="dcterms:W3CDTF">2025-11-04T03:05:00Z</dcterms:created>
  <dcterms:modified xsi:type="dcterms:W3CDTF">2025-11-04T03:11:00Z</dcterms:modified>
</cp:coreProperties>
</file>